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027" w:rsidRPr="00AA35F8" w:rsidRDefault="00C22027" w:rsidP="00C22027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C22027" w:rsidRDefault="00C22027" w:rsidP="00C22027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C22027" w:rsidRDefault="00C22027" w:rsidP="00C22027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C22027" w:rsidRDefault="00C22027" w:rsidP="00C22027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C22027" w:rsidRDefault="00C22027" w:rsidP="00C22027">
      <w:pPr>
        <w:tabs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C22027" w:rsidRDefault="00C22027" w:rsidP="00C22027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C22027" w:rsidRDefault="00C22027" w:rsidP="00C22027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C22027" w:rsidRDefault="00C22027" w:rsidP="00C22027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14.03.2019   № 32</w:t>
      </w:r>
    </w:p>
    <w:p w:rsidR="00C22027" w:rsidRDefault="00C22027" w:rsidP="00C22027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2027" w:rsidRDefault="00C22027" w:rsidP="00C22027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C22027" w:rsidRDefault="00C22027" w:rsidP="00C220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Об  утверждении Порядка и условия перечисления средств </w:t>
      </w:r>
      <w:hyperlink r:id="rId4" w:tooltip="Бюджет местный" w:history="1">
        <w:r w:rsidRPr="00AA35F8">
          <w:rPr>
            <w:rStyle w:val="a3"/>
            <w:rFonts w:ascii="Times New Roman" w:hAnsi="Times New Roman" w:cs="Times New Roman"/>
            <w:sz w:val="28"/>
            <w:szCs w:val="28"/>
          </w:rPr>
          <w:t>местного бюджета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на счет регионального оператора или на специальный счет в целях финансирования оказания услуг и (или) </w:t>
      </w:r>
      <w:hyperlink r:id="rId5" w:tooltip="Выполнение работ" w:history="1">
        <w:r w:rsidRPr="00AA35F8">
          <w:rPr>
            <w:rStyle w:val="a3"/>
            <w:rFonts w:ascii="Times New Roman" w:hAnsi="Times New Roman" w:cs="Times New Roman"/>
            <w:sz w:val="28"/>
            <w:szCs w:val="28"/>
          </w:rPr>
          <w:t>выполнения работ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hyperlink r:id="rId6" w:tooltip="Капитальный ремонт" w:history="1">
        <w:r w:rsidRPr="00AA35F8">
          <w:rPr>
            <w:rStyle w:val="a3"/>
            <w:rFonts w:ascii="Times New Roman" w:hAnsi="Times New Roman" w:cs="Times New Roman"/>
            <w:sz w:val="28"/>
            <w:szCs w:val="28"/>
          </w:rPr>
          <w:t>капитальному ремонту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общего имущества в  </w:t>
      </w:r>
      <w:hyperlink r:id="rId7" w:tooltip="Многоквартирные дома" w:history="1">
        <w:r w:rsidRPr="00AA35F8">
          <w:rPr>
            <w:rStyle w:val="a3"/>
            <w:rFonts w:ascii="Times New Roman" w:hAnsi="Times New Roman" w:cs="Times New Roman"/>
            <w:sz w:val="28"/>
            <w:szCs w:val="28"/>
          </w:rPr>
          <w:t>многоквартирных домах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,  в которых проведение капитального ремонта требовалось на дату приватизации первого жилого помещения за счет средств местного бюджета</w:t>
      </w:r>
      <w:proofErr w:type="gramEnd"/>
    </w:p>
    <w:p w:rsidR="00C22027" w:rsidRPr="00AA35F8" w:rsidRDefault="00C22027" w:rsidP="00C22027">
      <w:pPr>
        <w:pStyle w:val="a4"/>
        <w:jc w:val="both"/>
        <w:rPr>
          <w:sz w:val="28"/>
          <w:szCs w:val="28"/>
        </w:rPr>
      </w:pPr>
      <w:r w:rsidRPr="00AA35F8">
        <w:rPr>
          <w:sz w:val="28"/>
          <w:szCs w:val="28"/>
        </w:rPr>
        <w:t xml:space="preserve">    </w:t>
      </w:r>
      <w:proofErr w:type="gramStart"/>
      <w:r w:rsidRPr="00AA35F8">
        <w:rPr>
          <w:sz w:val="28"/>
          <w:szCs w:val="28"/>
        </w:rPr>
        <w:t xml:space="preserve">В соответствии с частью 3 статьи 190.1 Жилищного кодекса Российской Федерации, в целях осуществления финансирования работ бывшим </w:t>
      </w:r>
      <w:proofErr w:type="spellStart"/>
      <w:r w:rsidRPr="00AA35F8">
        <w:rPr>
          <w:sz w:val="28"/>
          <w:szCs w:val="28"/>
        </w:rPr>
        <w:t>наймодателем</w:t>
      </w:r>
      <w:proofErr w:type="spellEnd"/>
      <w:r w:rsidRPr="00AA35F8">
        <w:rPr>
          <w:sz w:val="28"/>
          <w:szCs w:val="28"/>
        </w:rPr>
        <w:t>, по капитальному ремонту общего имущества в многоквартирных домах, расположенных на территории Вассинского сельсовета Тогучинского района Новосибирской области, администрация Вассинского сельсовета:</w:t>
      </w:r>
      <w:proofErr w:type="gramEnd"/>
    </w:p>
    <w:p w:rsidR="00C22027" w:rsidRPr="00AA35F8" w:rsidRDefault="00C22027" w:rsidP="00C22027">
      <w:pPr>
        <w:pStyle w:val="a4"/>
        <w:jc w:val="both"/>
        <w:rPr>
          <w:sz w:val="28"/>
          <w:szCs w:val="28"/>
        </w:rPr>
      </w:pPr>
      <w:r w:rsidRPr="00AA35F8">
        <w:rPr>
          <w:sz w:val="28"/>
          <w:szCs w:val="28"/>
        </w:rPr>
        <w:t>ПОСТАНОВЛЯЕТ</w:t>
      </w:r>
    </w:p>
    <w:p w:rsidR="00C22027" w:rsidRPr="00AA35F8" w:rsidRDefault="00C22027" w:rsidP="00C22027">
      <w:pPr>
        <w:pStyle w:val="a4"/>
        <w:jc w:val="both"/>
        <w:rPr>
          <w:sz w:val="28"/>
          <w:szCs w:val="28"/>
        </w:rPr>
      </w:pPr>
      <w:r w:rsidRPr="00AA35F8">
        <w:t xml:space="preserve">  </w:t>
      </w:r>
      <w:r w:rsidRPr="00AA35F8">
        <w:rPr>
          <w:sz w:val="28"/>
          <w:szCs w:val="28"/>
        </w:rPr>
        <w:t xml:space="preserve">1. </w:t>
      </w:r>
      <w:proofErr w:type="gramStart"/>
      <w:r w:rsidRPr="00AA35F8">
        <w:rPr>
          <w:sz w:val="28"/>
          <w:szCs w:val="28"/>
        </w:rPr>
        <w:t>Утвердить прилагаемый Порядок и условия перечисления средств местного бюджета на счет регионального оператора или на специальный счет в целях финансирования оказания услуг и (или) выполнения работ по капитальному ремонту общего имущества в многоквартирных домах, в которых проведение капитального ремонта требовалось на дату приватизации первого жилого помещения за счет средств местного бюджета, расположенных на территории Вассинского сельсовета Тогучинского района Новосибирской области</w:t>
      </w:r>
      <w:proofErr w:type="gramEnd"/>
    </w:p>
    <w:p w:rsidR="00C22027" w:rsidRPr="00AA35F8" w:rsidRDefault="00C22027" w:rsidP="00C22027">
      <w:pPr>
        <w:pStyle w:val="a4"/>
        <w:jc w:val="both"/>
        <w:rPr>
          <w:sz w:val="28"/>
          <w:szCs w:val="28"/>
        </w:rPr>
      </w:pPr>
      <w:r w:rsidRPr="00AA35F8">
        <w:rPr>
          <w:rStyle w:val="FontStyle11"/>
        </w:rPr>
        <w:t xml:space="preserve"> 2.</w:t>
      </w:r>
      <w:r w:rsidRPr="00AA35F8">
        <w:rPr>
          <w:rStyle w:val="FontStyle11"/>
        </w:rPr>
        <w:tab/>
        <w:t xml:space="preserve">Действующее </w:t>
      </w:r>
      <w:r w:rsidRPr="00AA35F8">
        <w:rPr>
          <w:sz w:val="28"/>
          <w:szCs w:val="28"/>
        </w:rPr>
        <w:t>постановление опубликовать в периодическом печатном издании органа местного самоуправления «</w:t>
      </w:r>
      <w:proofErr w:type="spellStart"/>
      <w:r w:rsidRPr="00AA35F8">
        <w:rPr>
          <w:sz w:val="28"/>
          <w:szCs w:val="28"/>
        </w:rPr>
        <w:t>Вассинский</w:t>
      </w:r>
      <w:proofErr w:type="spellEnd"/>
      <w:r w:rsidRPr="00AA35F8">
        <w:rPr>
          <w:sz w:val="28"/>
          <w:szCs w:val="28"/>
        </w:rPr>
        <w:t xml:space="preserve"> Вестник».</w:t>
      </w:r>
    </w:p>
    <w:p w:rsidR="00C22027" w:rsidRPr="00AA35F8" w:rsidRDefault="00C22027" w:rsidP="00C22027">
      <w:pPr>
        <w:pStyle w:val="a4"/>
        <w:jc w:val="both"/>
        <w:rPr>
          <w:rStyle w:val="FontStyle11"/>
        </w:rPr>
      </w:pPr>
      <w:r w:rsidRPr="00AA35F8">
        <w:rPr>
          <w:rStyle w:val="FontStyle11"/>
        </w:rPr>
        <w:t xml:space="preserve"> 3. </w:t>
      </w:r>
      <w:proofErr w:type="gramStart"/>
      <w:r w:rsidRPr="00AA35F8">
        <w:rPr>
          <w:rStyle w:val="FontStyle11"/>
        </w:rPr>
        <w:t>Контроль за</w:t>
      </w:r>
      <w:proofErr w:type="gramEnd"/>
      <w:r w:rsidRPr="00AA35F8">
        <w:rPr>
          <w:rStyle w:val="FontStyle11"/>
        </w:rPr>
        <w:t xml:space="preserve"> исполнением настоящего постановления оставляю за собой.</w:t>
      </w:r>
    </w:p>
    <w:p w:rsidR="00C22027" w:rsidRPr="00B93366" w:rsidRDefault="00C22027" w:rsidP="00C22027">
      <w:pPr>
        <w:pStyle w:val="a4"/>
        <w:jc w:val="both"/>
        <w:rPr>
          <w:sz w:val="28"/>
          <w:szCs w:val="28"/>
        </w:rPr>
      </w:pPr>
    </w:p>
    <w:p w:rsidR="00C22027" w:rsidRPr="00B93366" w:rsidRDefault="00C22027" w:rsidP="00C22027">
      <w:pPr>
        <w:pStyle w:val="a4"/>
        <w:jc w:val="both"/>
        <w:rPr>
          <w:sz w:val="28"/>
          <w:szCs w:val="28"/>
        </w:rPr>
      </w:pPr>
      <w:r w:rsidRPr="00B93366">
        <w:rPr>
          <w:sz w:val="28"/>
          <w:szCs w:val="28"/>
        </w:rPr>
        <w:t>Глава Вассинского сельсовета</w:t>
      </w:r>
      <w:r w:rsidRPr="00B93366">
        <w:rPr>
          <w:sz w:val="28"/>
          <w:szCs w:val="28"/>
        </w:rPr>
        <w:tab/>
      </w:r>
    </w:p>
    <w:p w:rsidR="00C22027" w:rsidRPr="00B93366" w:rsidRDefault="00C22027" w:rsidP="00C22027">
      <w:pPr>
        <w:pStyle w:val="a4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Тогучинского района 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 w:rsidRPr="00B93366">
        <w:rPr>
          <w:sz w:val="28"/>
          <w:szCs w:val="28"/>
        </w:rPr>
        <w:t xml:space="preserve">Новосибирской области                                                                </w:t>
      </w:r>
      <w:proofErr w:type="spellStart"/>
      <w:r w:rsidRPr="00B93366">
        <w:rPr>
          <w:sz w:val="28"/>
          <w:szCs w:val="28"/>
        </w:rPr>
        <w:t>С.В.Федорчук</w:t>
      </w:r>
      <w:proofErr w:type="spellEnd"/>
    </w:p>
    <w:p w:rsidR="002D7275" w:rsidRDefault="002D7275" w:rsidP="00C22027">
      <w:pPr>
        <w:pStyle w:val="a4"/>
        <w:jc w:val="both"/>
        <w:rPr>
          <w:sz w:val="28"/>
          <w:szCs w:val="28"/>
        </w:rPr>
      </w:pPr>
    </w:p>
    <w:p w:rsidR="002D7275" w:rsidRDefault="002D7275" w:rsidP="00C22027">
      <w:pPr>
        <w:pStyle w:val="a4"/>
        <w:jc w:val="both"/>
        <w:rPr>
          <w:sz w:val="28"/>
          <w:szCs w:val="28"/>
        </w:rPr>
      </w:pPr>
    </w:p>
    <w:p w:rsidR="002D7275" w:rsidRPr="00B93366" w:rsidRDefault="002D7275" w:rsidP="00C22027">
      <w:pPr>
        <w:pStyle w:val="a4"/>
        <w:jc w:val="both"/>
        <w:rPr>
          <w:sz w:val="28"/>
          <w:szCs w:val="28"/>
        </w:rPr>
      </w:pPr>
    </w:p>
    <w:p w:rsidR="00C22027" w:rsidRPr="00B93366" w:rsidRDefault="00C22027" w:rsidP="00C22027">
      <w:pPr>
        <w:pStyle w:val="a4"/>
        <w:jc w:val="both"/>
        <w:rPr>
          <w:sz w:val="28"/>
          <w:szCs w:val="28"/>
        </w:rPr>
      </w:pPr>
    </w:p>
    <w:p w:rsidR="00C22027" w:rsidRPr="00B93366" w:rsidRDefault="00C22027" w:rsidP="00C22027">
      <w:pPr>
        <w:pStyle w:val="a4"/>
        <w:jc w:val="both"/>
        <w:rPr>
          <w:sz w:val="18"/>
          <w:szCs w:val="18"/>
        </w:rPr>
      </w:pPr>
      <w:proofErr w:type="spellStart"/>
      <w:r w:rsidRPr="00B93366">
        <w:rPr>
          <w:sz w:val="18"/>
          <w:szCs w:val="18"/>
        </w:rPr>
        <w:t>Деревянко</w:t>
      </w:r>
      <w:proofErr w:type="spellEnd"/>
      <w:r w:rsidRPr="00B93366">
        <w:rPr>
          <w:sz w:val="18"/>
          <w:szCs w:val="18"/>
        </w:rPr>
        <w:t xml:space="preserve"> Т.В.</w:t>
      </w:r>
    </w:p>
    <w:p w:rsidR="00C22027" w:rsidRDefault="00C22027" w:rsidP="00C22027">
      <w:pPr>
        <w:pStyle w:val="a4"/>
        <w:jc w:val="both"/>
        <w:rPr>
          <w:sz w:val="18"/>
          <w:szCs w:val="18"/>
        </w:rPr>
      </w:pPr>
      <w:r w:rsidRPr="00B93366">
        <w:rPr>
          <w:sz w:val="18"/>
          <w:szCs w:val="18"/>
        </w:rPr>
        <w:t xml:space="preserve">    45-699</w:t>
      </w:r>
    </w:p>
    <w:p w:rsidR="00C22027" w:rsidRPr="00AA35F8" w:rsidRDefault="00C22027" w:rsidP="00C22027">
      <w:pPr>
        <w:pStyle w:val="a4"/>
        <w:jc w:val="right"/>
        <w:rPr>
          <w:sz w:val="18"/>
          <w:szCs w:val="18"/>
        </w:rPr>
      </w:pPr>
      <w:r>
        <w:rPr>
          <w:sz w:val="24"/>
          <w:szCs w:val="24"/>
        </w:rPr>
        <w:lastRenderedPageBreak/>
        <w:t>Приложение</w:t>
      </w:r>
    </w:p>
    <w:p w:rsidR="00C22027" w:rsidRDefault="00C22027" w:rsidP="00C22027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C22027" w:rsidRDefault="00C22027" w:rsidP="00C22027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Вассинского сельского </w:t>
      </w:r>
    </w:p>
    <w:p w:rsidR="00C22027" w:rsidRDefault="00C22027" w:rsidP="00C22027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Тогучинского района</w:t>
      </w:r>
    </w:p>
    <w:p w:rsidR="00C22027" w:rsidRDefault="00C22027" w:rsidP="00C22027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Новосибирской области</w:t>
      </w:r>
    </w:p>
    <w:p w:rsidR="00C22027" w:rsidRDefault="00C22027" w:rsidP="00C22027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14.03.2019  № 32   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</w:p>
    <w:p w:rsidR="00C22027" w:rsidRDefault="00C22027" w:rsidP="00C22027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C22027" w:rsidRDefault="00C22027" w:rsidP="00C22027">
      <w:pPr>
        <w:pStyle w:val="a4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и условия перечисления средств местного бюджета на счет регионального оператора или на специальный счет в целях финансирования оказания услуг и (или) выполнения работ по капитальному ремонту общего имущества в многоквартирных домах, в которых проведение капитального ремонта требовалось на дату приватизации первого жилого помещения, на территории Вассинского сельсовета Тогучинского района Новосибирской области</w:t>
      </w:r>
      <w:proofErr w:type="gramEnd"/>
    </w:p>
    <w:p w:rsidR="00C22027" w:rsidRDefault="00C22027" w:rsidP="00C22027">
      <w:pPr>
        <w:pStyle w:val="a4"/>
        <w:jc w:val="both"/>
        <w:rPr>
          <w:sz w:val="28"/>
          <w:szCs w:val="28"/>
        </w:rPr>
      </w:pP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</w:t>
      </w:r>
      <w:proofErr w:type="gramStart"/>
      <w:r>
        <w:rPr>
          <w:sz w:val="28"/>
          <w:szCs w:val="28"/>
        </w:rPr>
        <w:t>Настоящие Порядок и условия перечисления средств местного бюджета на счет регионального оператора или на специальный счет в целях финансирования оказания услуг и (или) выполнения работ по капитальному ремонту общего имущества в многоквартирных домах, расположенных на территории Вассинского сельсовета Тогучинского района Новосибирской области, в которых проведение капитального ремонта требовалось на дату приватизации первого жилого помещения (далее – Порядок), разработаны в соответствии с</w:t>
      </w:r>
      <w:proofErr w:type="gramEnd"/>
      <w:r>
        <w:rPr>
          <w:sz w:val="28"/>
          <w:szCs w:val="28"/>
        </w:rPr>
        <w:t xml:space="preserve"> ч. 3 ст. 190.1 Жилищного кодекса Российской Федерации и регулируют вопросы осуществления финансирования на проведение капитального ремонта общего имущества в многоквартирных домах из бюджета Вассинского сельского.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</w:t>
      </w:r>
      <w:proofErr w:type="gramStart"/>
      <w:r>
        <w:rPr>
          <w:sz w:val="28"/>
          <w:szCs w:val="28"/>
        </w:rPr>
        <w:t xml:space="preserve">Финансирование, предоставляемое за счёт средств местного бюджета, осуществляется в случае, если до даты приватизации первого жилого помещения в многоквартирном доме такой многоквартирный дом был включен в перспективный и (или) годовой план капитального </w:t>
      </w:r>
      <w:hyperlink r:id="rId8" w:tooltip="Ремонт жилья" w:history="1">
        <w:r>
          <w:rPr>
            <w:rStyle w:val="a3"/>
            <w:sz w:val="28"/>
            <w:szCs w:val="28"/>
          </w:rPr>
          <w:t>ремонта жилищного</w:t>
        </w:r>
      </w:hyperlink>
      <w:r>
        <w:rPr>
          <w:sz w:val="28"/>
          <w:szCs w:val="28"/>
        </w:rPr>
        <w:t xml:space="preserve"> фонда в соответствии с нормами о порядке разработки планов капитального ремонта жилищного фонда, действовавшими на указанную дату, но капитальный ремонт на дату приватизации первого жилого помещения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проведен не был, и при условии, что капитальный ремонт общего имущества в многоквартирном доме после даты приватизации первого жилого помещения до даты включения такого многоквартирного дома в региональную программу капитального ремонта не проводился за счет средств </w:t>
      </w:r>
      <w:hyperlink r:id="rId9" w:tooltip="Бюджет федеральный" w:history="1">
        <w:r>
          <w:rPr>
            <w:rStyle w:val="a3"/>
            <w:sz w:val="28"/>
            <w:szCs w:val="28"/>
          </w:rPr>
          <w:t>федерального бюджета</w:t>
        </w:r>
      </w:hyperlink>
      <w:r>
        <w:rPr>
          <w:sz w:val="28"/>
          <w:szCs w:val="28"/>
        </w:rPr>
        <w:t>, средств бюджета субъекта Российской Федерации, местного бюджета, и предоставляется независимо от применяемого собственниками помещений в многоквартирном доме способа формирования фонда капитального ремонта</w:t>
      </w:r>
      <w:proofErr w:type="gramEnd"/>
      <w:r>
        <w:rPr>
          <w:sz w:val="28"/>
          <w:szCs w:val="28"/>
        </w:rPr>
        <w:t xml:space="preserve"> общего имущества в многоквартирном доме (далее - фонд капитального ремонта).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Бюджетные средства перечисляются: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а) на счет регионального оператора;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специальный счет жилого дома. 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4. Обязательным условием осуществления финансирования является включение многоквартирного дома в программу по капитальному ремонту общего имущества многоквартирных домов, в отношении которых предоставляется финансирование.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5. </w:t>
      </w:r>
      <w:proofErr w:type="gramStart"/>
      <w:r>
        <w:rPr>
          <w:sz w:val="28"/>
          <w:szCs w:val="28"/>
        </w:rPr>
        <w:t xml:space="preserve">Финансирование из местного бюджета региональному оператору либо на специальный счет жилого дома предоставляется на обеспечение проведения бывшим </w:t>
      </w:r>
      <w:proofErr w:type="spellStart"/>
      <w:r>
        <w:rPr>
          <w:sz w:val="28"/>
          <w:szCs w:val="28"/>
        </w:rPr>
        <w:t>наймодателем</w:t>
      </w:r>
      <w:proofErr w:type="spellEnd"/>
      <w:r>
        <w:rPr>
          <w:sz w:val="28"/>
          <w:szCs w:val="28"/>
        </w:rPr>
        <w:t xml:space="preserve"> капитального ремонта общего имущества в многоквартирных домах, расположенных на территории Вассинского сельсовета Тогучинского района Новосибирской области, в пределах средств, предусмотренных в местном бюджете, уполномоченному органу, являющемуся главным распорядителем бюджетных средств на указанные цели.</w:t>
      </w:r>
      <w:proofErr w:type="gramEnd"/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6. Финансирование предоставляется региональному оператору либо на специальный счет на основании соглашения между уполномоченным органом и региональным оператором или лицом, которое уполномочено действовать от имени собственников помещений в многоквартирном доме (при наличии решения собственников помещений о выборе такого лица) на осуществление финансирования.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на осуществление финансирования должно содержать: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а) сроки осуществления финансирования, в том числе порядок использования остатка бюджетных средств, неиспользованных в течение текущего финансового года;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б) порядок и сроки предоставления региональным оператором либо лицом, которое уполномочено действовать от имени собственников помещений в многоквартирном доме (при наличии решения собственников помещений о выборе такого лица) отчётности об использовании бюджетных средств;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в) порядок возврата бюджетных средств региональным оператором либо лицом, которое уполномочено действовать от имени собственников помещений в многоквартирном доме (при наличии решения собственников помещений о выборе такого лица) в случае нецелевого использования и (или) неиспользования бюджетных сре</w:t>
      </w:r>
      <w:proofErr w:type="gramStart"/>
      <w:r>
        <w:rPr>
          <w:sz w:val="28"/>
          <w:szCs w:val="28"/>
        </w:rPr>
        <w:t>дств в т</w:t>
      </w:r>
      <w:proofErr w:type="gramEnd"/>
      <w:r>
        <w:rPr>
          <w:sz w:val="28"/>
          <w:szCs w:val="28"/>
        </w:rPr>
        <w:t>ечение срока, на который они предоставлялись;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г) согласие регионального оператора либо лица, которое уполномочено действовать от имени собственников помещений в многоквартирном доме (при наличии решения собственников помещений о выборе такого лица) на осуществление уполномоченным органом и органами государственного финансового контроля проверок соблюдения условий, целей и порядка расходования бюджетных средств.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7. Перечисление бюджетных средств осуществляется на банковский счет регионального оператора либо специальный счет жилого дома. 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Перечисляемые </w:t>
      </w:r>
      <w:hyperlink r:id="rId10" w:tooltip="Денежные средства" w:history="1">
        <w:r>
          <w:rPr>
            <w:rStyle w:val="a3"/>
            <w:sz w:val="28"/>
            <w:szCs w:val="28"/>
          </w:rPr>
          <w:t>денежные средства</w:t>
        </w:r>
      </w:hyperlink>
      <w:r>
        <w:rPr>
          <w:sz w:val="28"/>
          <w:szCs w:val="28"/>
        </w:rPr>
        <w:t xml:space="preserve"> носят целевой характер и не могут быть израсходованы на цели, не предусмотренные настоящим Порядком.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Контроль за целевым, правомерным и эффективным использованием средств местного бюджета, предоставляемых в соответствии с настоящим Порядком, осуществляется уполномоченным органом в соответствии с </w:t>
      </w:r>
      <w:r>
        <w:rPr>
          <w:sz w:val="28"/>
          <w:szCs w:val="28"/>
        </w:rPr>
        <w:lastRenderedPageBreak/>
        <w:t>предоставленными главному распределителю бюджетных средств полномочиями.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10. </w:t>
      </w:r>
      <w:proofErr w:type="gramStart"/>
      <w:r>
        <w:rPr>
          <w:sz w:val="28"/>
          <w:szCs w:val="28"/>
        </w:rPr>
        <w:t>Региональный оператор либо лицо, которое уполномочено действовать от имени собственников помещений в многоквартирном доме (при наличии решения собственников помещений о выборе такого лица) ежеквартально в срок не позднее 10 числа месяца, следующего за отчётным, представляет в уполномоченный орган отчёт о затраченных средствах на цели, определённые настоящим Порядком, с приложением необходимых документов, подтверждающих фактически произведённые затраты.</w:t>
      </w:r>
      <w:proofErr w:type="gramEnd"/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11. </w:t>
      </w:r>
      <w:proofErr w:type="gramStart"/>
      <w:r>
        <w:rPr>
          <w:sz w:val="28"/>
          <w:szCs w:val="28"/>
        </w:rPr>
        <w:t>В случае нарушения региональным оператором либо лицом, которое уполномочено действовать от имени собственников помещений в многоквартирном доме (при наличии решения собственников помещений о выборе такого лица) условий, установленных при использовании бюджетных средств, либо установления факта представления ложных либо намеренно искажённых сведений уполномоченный орган обеспечивает возврат денег в местный бюджет путём направления региональному оператору либо лицу, которое уполномочено действовать от имени</w:t>
      </w:r>
      <w:proofErr w:type="gramEnd"/>
      <w:r>
        <w:rPr>
          <w:sz w:val="28"/>
          <w:szCs w:val="28"/>
        </w:rPr>
        <w:t xml:space="preserve"> собственников помещений в многоквартирном доме (при наличии решения собственников помещений о выборе такого лица) в срок, не превышающий тридцати календарных дней с момента установления нарушений, требования о необходимости возврата бюджетных сре</w:t>
      </w:r>
      <w:proofErr w:type="gramStart"/>
      <w:r>
        <w:rPr>
          <w:sz w:val="28"/>
          <w:szCs w:val="28"/>
        </w:rPr>
        <w:t>дств в т</w:t>
      </w:r>
      <w:proofErr w:type="gramEnd"/>
      <w:r>
        <w:rPr>
          <w:sz w:val="28"/>
          <w:szCs w:val="28"/>
        </w:rPr>
        <w:t xml:space="preserve">ечение десяти календарных дней с момента получения указанного требования. 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Возврат бюджетных средств осуществляется на лицевой счёт уполномоченного органа с последующим перечислением уполномоченным органом в доход местного бюджета в установленном законодательством порядке. 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средства, не использованные в текущем финансовом году, подлежат использованию в очередном финансовом году </w:t>
      </w:r>
      <w:proofErr w:type="gramStart"/>
      <w:r>
        <w:rPr>
          <w:sz w:val="28"/>
          <w:szCs w:val="28"/>
        </w:rPr>
        <w:t>на те</w:t>
      </w:r>
      <w:proofErr w:type="gramEnd"/>
      <w:r>
        <w:rPr>
          <w:sz w:val="28"/>
          <w:szCs w:val="28"/>
        </w:rPr>
        <w:t xml:space="preserve"> же цели.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12. Бюджетные средства, предусмотренные на капитальный ремонт включённых в план многоквартирных домов, фонд капитального ремонта которых формируется на счёте регионального оператора, уполномоченный </w:t>
      </w:r>
      <w:hyperlink r:id="rId11" w:tooltip="Органы местного самоуправления" w:history="1">
        <w:r>
          <w:rPr>
            <w:rStyle w:val="a3"/>
            <w:sz w:val="28"/>
            <w:szCs w:val="28"/>
          </w:rPr>
          <w:t>орган местного самоуправления</w:t>
        </w:r>
      </w:hyperlink>
      <w:r>
        <w:rPr>
          <w:sz w:val="28"/>
          <w:szCs w:val="28"/>
        </w:rPr>
        <w:t xml:space="preserve"> перечисляет на один отдельный банковский счёт регионального оператора по всем таким домам с указанием адресов домов, на которые направляются средства.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13. Условиями предоставления финансирования из местного бюджета являются: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а) наличие в бюджете сельского поселения </w:t>
      </w:r>
      <w:hyperlink r:id="rId12" w:tooltip="Бюджетные ассигнования" w:history="1">
        <w:r>
          <w:rPr>
            <w:rStyle w:val="a3"/>
            <w:sz w:val="28"/>
            <w:szCs w:val="28"/>
          </w:rPr>
          <w:t>бюджетных ассигнований</w:t>
        </w:r>
      </w:hyperlink>
      <w:r>
        <w:rPr>
          <w:sz w:val="28"/>
          <w:szCs w:val="28"/>
        </w:rPr>
        <w:t xml:space="preserve"> на исполнение соответствующего расходного обязательства </w:t>
      </w:r>
      <w:hyperlink r:id="rId13" w:tooltip="Муниципальные образования" w:history="1">
        <w:r>
          <w:rPr>
            <w:rStyle w:val="a3"/>
            <w:sz w:val="28"/>
            <w:szCs w:val="28"/>
          </w:rPr>
          <w:t>муниципального образования</w:t>
        </w:r>
      </w:hyperlink>
      <w:r>
        <w:rPr>
          <w:sz w:val="28"/>
          <w:szCs w:val="28"/>
        </w:rPr>
        <w:t>;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б) принятие в установленном порядке муниципальных </w:t>
      </w:r>
      <w:hyperlink r:id="rId14" w:tooltip="Правовые акты" w:history="1">
        <w:r>
          <w:rPr>
            <w:rStyle w:val="a3"/>
            <w:sz w:val="28"/>
            <w:szCs w:val="28"/>
          </w:rPr>
          <w:t>правовых актов</w:t>
        </w:r>
      </w:hyperlink>
      <w:r>
        <w:rPr>
          <w:sz w:val="28"/>
          <w:szCs w:val="28"/>
        </w:rPr>
        <w:t>, устанавливающих расходные обязательства органов местного самоуправления;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в) заключение соглашения между уполномоченным органом и региональным оператором или лицом, которое уполномочено действовать от имени собственников помещений в многоквартирном доме (при наличии </w:t>
      </w:r>
      <w:r>
        <w:rPr>
          <w:sz w:val="28"/>
          <w:szCs w:val="28"/>
        </w:rPr>
        <w:lastRenderedPageBreak/>
        <w:t>решения собственников помещений о выборе такого лица) на осуществление финансирования.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14. Перечисление бюджетных средств осуществляется в порядке, установленном для исполнения местного бюджета, на основании заявки.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К заявке прилагаются следующие документы: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а) решение о проведении капитального ремонта, которое принято в соответствии с требованиями статьи 189 Жилищного кодекса Российской Федерации и которым определена организация, с которой заключён договор на проведение капитального ремонта;</w:t>
      </w:r>
      <w:proofErr w:type="gramEnd"/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б) договор на выполнение работ и (или) услуг по капитальному ремонту многоквартирного дома;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в) </w:t>
      </w:r>
      <w:hyperlink r:id="rId15" w:tooltip="Проектная документация" w:history="1">
        <w:r>
          <w:rPr>
            <w:rStyle w:val="a3"/>
            <w:sz w:val="28"/>
            <w:szCs w:val="28"/>
          </w:rPr>
          <w:t>проектная документация</w:t>
        </w:r>
      </w:hyperlink>
      <w:r>
        <w:rPr>
          <w:sz w:val="28"/>
          <w:szCs w:val="28"/>
        </w:rPr>
        <w:t xml:space="preserve"> на выполнение работ и (или) услуг по капитальному ремонту многоквартирного дома, разработанная и утверждённая в соответствии с действующим законодательством (если она необходима) или сметный расчёт;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г) положительное заключение государственной </w:t>
      </w:r>
      <w:hyperlink r:id="rId16" w:tooltip="Экспертиза проектов" w:history="1">
        <w:r>
          <w:rPr>
            <w:rStyle w:val="a3"/>
            <w:sz w:val="28"/>
            <w:szCs w:val="28"/>
          </w:rPr>
          <w:t>экспертизы проектной</w:t>
        </w:r>
      </w:hyperlink>
      <w:r>
        <w:rPr>
          <w:sz w:val="28"/>
          <w:szCs w:val="28"/>
        </w:rPr>
        <w:t xml:space="preserve"> документации – в случае, если проведение государственной экспертизы проектной документации предусмотрено законодательством;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утверждённую в соответствии с требованиями статьи 189 Жилищного кодекса Российской Федерации смету расходов на капитальный ремонт этого дома с учётом требований, установленных частью 3 статьи 15.1 Федерального закона </w:t>
      </w:r>
      <w:proofErr w:type="gramStart"/>
      <w:r>
        <w:rPr>
          <w:sz w:val="28"/>
          <w:szCs w:val="28"/>
        </w:rPr>
        <w:t>-Ф</w:t>
      </w:r>
      <w:proofErr w:type="gramEnd"/>
      <w:r>
        <w:rPr>
          <w:sz w:val="28"/>
          <w:szCs w:val="28"/>
        </w:rPr>
        <w:t xml:space="preserve">З «О фонде содействия реформированию </w:t>
      </w:r>
      <w:hyperlink r:id="rId17" w:tooltip="Жилищное хозяйство" w:history="1">
        <w:r>
          <w:rPr>
            <w:rStyle w:val="a3"/>
            <w:sz w:val="28"/>
            <w:szCs w:val="28"/>
          </w:rPr>
          <w:t>жилищно-коммунального хозяйства</w:t>
        </w:r>
      </w:hyperlink>
      <w:r>
        <w:rPr>
          <w:sz w:val="28"/>
          <w:szCs w:val="28"/>
        </w:rPr>
        <w:t>», и с учётом предельной стоимости услуг и (или) работ по капитальному ремонту, установленной в порядке, предусмотренном частью 4 статьи 190 Жилищного кодекса Российской Федерации;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е) решение общего собрания собственников помещений многоквартирных домов о выборе способа формирования фонда капитального ремонта;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ж) реквизиты расчетного счета. 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15. Перечисление средств из местного бюджета осуществляется уполномоченным органом местного самоуправления в порядке, установленном для исполнения бюджета данного муниципального образования, в течение пяти рабочих дней со дня поступления документов, предусмотренных в пункте 13 настоящего Порядка, на банковский счёт, указанный получателем субсидии.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16. Уполномоченный орган отказывает в предоставлении бюджетных сре</w:t>
      </w:r>
      <w:proofErr w:type="gramStart"/>
      <w:r>
        <w:rPr>
          <w:sz w:val="28"/>
          <w:szCs w:val="28"/>
        </w:rPr>
        <w:t>дств в сл</w:t>
      </w:r>
      <w:proofErr w:type="gramEnd"/>
      <w:r>
        <w:rPr>
          <w:sz w:val="28"/>
          <w:szCs w:val="28"/>
        </w:rPr>
        <w:t>учае несоответствия представленных документов и сведений. Отказ в предоставлении бюджетных средств может быть обжалован получателем в порядке, предусмотренном действующим законодательством.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17. Перечисление бюджетных средств получателю осуществляется уполномоченным органом в порядке очерёдности поступивших заявок на предоставление данного финансирования. 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18. В случае предоставления бюджетных средств с нарушением условий её предоставления уполномоченный орган в течение 10 рабочих дней </w:t>
      </w:r>
      <w:proofErr w:type="gramStart"/>
      <w:r>
        <w:rPr>
          <w:sz w:val="28"/>
          <w:szCs w:val="28"/>
        </w:rPr>
        <w:t>с даты установления</w:t>
      </w:r>
      <w:proofErr w:type="gramEnd"/>
      <w:r>
        <w:rPr>
          <w:sz w:val="28"/>
          <w:szCs w:val="28"/>
        </w:rPr>
        <w:t xml:space="preserve"> указанных фактов выставляет получателю требование о возврате предоставленных средств. Получатель бюджетных сре</w:t>
      </w:r>
      <w:proofErr w:type="gramStart"/>
      <w:r>
        <w:rPr>
          <w:sz w:val="28"/>
          <w:szCs w:val="28"/>
        </w:rPr>
        <w:t xml:space="preserve">дств в </w:t>
      </w:r>
      <w:r>
        <w:rPr>
          <w:sz w:val="28"/>
          <w:szCs w:val="28"/>
        </w:rPr>
        <w:lastRenderedPageBreak/>
        <w:t>т</w:t>
      </w:r>
      <w:proofErr w:type="gramEnd"/>
      <w:r>
        <w:rPr>
          <w:sz w:val="28"/>
          <w:szCs w:val="28"/>
        </w:rPr>
        <w:t>ечение 20 рабочих дней с даты получения требования перечисляет необоснованно полученные средства в доход местного бюджета в соответствии с бюджетным законодательством.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19. В случае не перечисления получателем бюджетных сре</w:t>
      </w:r>
      <w:proofErr w:type="gramStart"/>
      <w:r>
        <w:rPr>
          <w:sz w:val="28"/>
          <w:szCs w:val="28"/>
        </w:rPr>
        <w:t>дств в ср</w:t>
      </w:r>
      <w:proofErr w:type="gramEnd"/>
      <w:r>
        <w:rPr>
          <w:sz w:val="28"/>
          <w:szCs w:val="28"/>
        </w:rPr>
        <w:t xml:space="preserve">оки, установленные пунктом 17 настоящего Порядка, указанные средства взыскиваются уполномоченным органом в судебном порядке в соответствии с действующим </w:t>
      </w:r>
      <w:hyperlink r:id="rId18" w:tooltip="Законы в России" w:history="1">
        <w:r>
          <w:rPr>
            <w:rStyle w:val="a3"/>
            <w:sz w:val="28"/>
            <w:szCs w:val="28"/>
          </w:rPr>
          <w:t>законодательством Российской Федерации</w:t>
        </w:r>
      </w:hyperlink>
      <w:r>
        <w:rPr>
          <w:sz w:val="28"/>
          <w:szCs w:val="28"/>
        </w:rPr>
        <w:t xml:space="preserve">. 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20. Уполномоченный орган несёт ответственность за осуществление расходов местного бюджета на текущий финансовый год в соответствии с действующим законодательством. 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21.</w:t>
      </w:r>
      <w:r>
        <w:t xml:space="preserve"> </w:t>
      </w:r>
      <w:proofErr w:type="gramStart"/>
      <w:r>
        <w:rPr>
          <w:sz w:val="28"/>
          <w:szCs w:val="28"/>
        </w:rPr>
        <w:t>В случае формирования фонда капитального ремонта на счёте</w:t>
      </w:r>
      <w:r>
        <w:t xml:space="preserve"> </w:t>
      </w:r>
      <w:r>
        <w:rPr>
          <w:sz w:val="28"/>
          <w:szCs w:val="28"/>
        </w:rPr>
        <w:t xml:space="preserve">регионального оператора, основанием для перечисления региональным оператором платы по договору на оказание услуг и (или) выполнение работ по проведению капитального ремонта общего имущества в многоквартирном доме, является акт приёмки выполненных работ, за исключением случая уплаты </w:t>
      </w:r>
      <w:hyperlink r:id="rId19" w:tooltip="Аванс" w:history="1">
        <w:r>
          <w:rPr>
            <w:rStyle w:val="a3"/>
            <w:sz w:val="28"/>
            <w:szCs w:val="28"/>
          </w:rPr>
          <w:t>аванса</w:t>
        </w:r>
      </w:hyperlink>
      <w:r>
        <w:rPr>
          <w:sz w:val="28"/>
          <w:szCs w:val="28"/>
        </w:rPr>
        <w:t>. Такой акт приёмки должен быть согласован с органом местного самоуправления, а также с лицом, уполномоченным действовать</w:t>
      </w:r>
      <w:proofErr w:type="gramEnd"/>
      <w:r>
        <w:rPr>
          <w:sz w:val="28"/>
          <w:szCs w:val="28"/>
        </w:rPr>
        <w:t xml:space="preserve"> от имени собственников помещений в многоквартирном доме.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22. </w:t>
      </w:r>
      <w:proofErr w:type="gramStart"/>
      <w:r>
        <w:rPr>
          <w:sz w:val="28"/>
          <w:szCs w:val="28"/>
        </w:rPr>
        <w:t>В случае формирования фонда капитального ремонта на специальном счёте, основанием для перечисления получателем бюджетных средств платы за работы по договору на оказание услуг и (или) выполнение работ по проведению бывшим собственником капитального ремонта общего имущества в многоквартирном доме, является акт приёмки выполненных работ, подписанный лицом, которое уполномочено действовать от имени собственников помещений в многоквартирном доме (при наличии решения собственников помещений</w:t>
      </w:r>
      <w:proofErr w:type="gramEnd"/>
      <w:r>
        <w:rPr>
          <w:sz w:val="28"/>
          <w:szCs w:val="28"/>
        </w:rPr>
        <w:t xml:space="preserve"> о выборе такого лица), и </w:t>
      </w:r>
      <w:proofErr w:type="gramStart"/>
      <w:r>
        <w:rPr>
          <w:sz w:val="28"/>
          <w:szCs w:val="28"/>
        </w:rPr>
        <w:t>согласованный</w:t>
      </w:r>
      <w:proofErr w:type="gramEnd"/>
      <w:r>
        <w:rPr>
          <w:sz w:val="28"/>
          <w:szCs w:val="28"/>
        </w:rPr>
        <w:t xml:space="preserve"> с органом местного самоуправления, за исключением случая уплаты аванса.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23. Уплата авансовых платежей на проведение работ по капитальному ремонту многоквартирного дома производится в размере не более тридцати процентов от суммы средств, размещённых на банковском счёте получателя бюджетных средств.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24. Положения настоящего Порядка не применяются в отношении многоквартирных домов: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gramStart"/>
      <w:r>
        <w:rPr>
          <w:sz w:val="28"/>
          <w:szCs w:val="28"/>
        </w:rPr>
        <w:t>признанных</w:t>
      </w:r>
      <w:proofErr w:type="gramEnd"/>
      <w:r>
        <w:rPr>
          <w:sz w:val="28"/>
          <w:szCs w:val="28"/>
        </w:rPr>
        <w:t xml:space="preserve"> в установленном порядке аварийными и подлежащими сносу и реконструкции;</w:t>
      </w:r>
    </w:p>
    <w:p w:rsidR="00C22027" w:rsidRDefault="00C22027" w:rsidP="00C220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расположенных на </w:t>
      </w:r>
      <w:hyperlink r:id="rId20" w:tooltip="Земельные участки" w:history="1">
        <w:r>
          <w:rPr>
            <w:rStyle w:val="a3"/>
            <w:sz w:val="28"/>
            <w:szCs w:val="28"/>
          </w:rPr>
          <w:t>земельных участках</w:t>
        </w:r>
      </w:hyperlink>
      <w:r>
        <w:rPr>
          <w:sz w:val="28"/>
          <w:szCs w:val="28"/>
        </w:rPr>
        <w:t>, в отношении которых в соответствии с Жилищным Российской Федерации приняты решения об изъятии для государственных и муниципальных нужд.</w:t>
      </w:r>
    </w:p>
    <w:p w:rsidR="009B3963" w:rsidRDefault="009B3963"/>
    <w:sectPr w:rsidR="009B3963" w:rsidSect="001B4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22027"/>
    <w:rsid w:val="001B4D0F"/>
    <w:rsid w:val="002D7275"/>
    <w:rsid w:val="009B3963"/>
    <w:rsid w:val="00C22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22027"/>
    <w:rPr>
      <w:color w:val="0000FF"/>
      <w:u w:val="single"/>
    </w:rPr>
  </w:style>
  <w:style w:type="paragraph" w:styleId="a4">
    <w:name w:val="No Spacing"/>
    <w:link w:val="a5"/>
    <w:uiPriority w:val="1"/>
    <w:qFormat/>
    <w:rsid w:val="00C220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Без интервала Знак"/>
    <w:link w:val="a4"/>
    <w:uiPriority w:val="1"/>
    <w:locked/>
    <w:rsid w:val="00C22027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1">
    <w:name w:val="Font Style11"/>
    <w:uiPriority w:val="99"/>
    <w:rsid w:val="00C22027"/>
    <w:rPr>
      <w:rFonts w:ascii="Times New Roman" w:hAnsi="Times New Roman" w:cs="Times New Roman" w:hint="default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remont_zhilmzya/" TargetMode="External"/><Relationship Id="rId13" Type="http://schemas.openxmlformats.org/officeDocument/2006/relationships/hyperlink" Target="http://www.pandia.ru/text/category/munitcipalmznie_obrazovaniya/" TargetMode="External"/><Relationship Id="rId18" Type="http://schemas.openxmlformats.org/officeDocument/2006/relationships/hyperlink" Target="http://www.pandia.ru/text/category/zakoni_v_rossii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pandia.ru/text/category/mnogokvartirnie_doma/" TargetMode="External"/><Relationship Id="rId12" Type="http://schemas.openxmlformats.org/officeDocument/2006/relationships/hyperlink" Target="http://www.pandia.ru/text/category/byudzhetnie_assignovaniya/" TargetMode="External"/><Relationship Id="rId17" Type="http://schemas.openxmlformats.org/officeDocument/2006/relationships/hyperlink" Target="http://pandia.ru/text/category/zhilishnoe_hozyajstvo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andia.ru/text/category/yekspertiza_proektov/" TargetMode="External"/><Relationship Id="rId20" Type="http://schemas.openxmlformats.org/officeDocument/2006/relationships/hyperlink" Target="http://www.pandia.ru/text/category/zemelmznie_uchastki/" TargetMode="External"/><Relationship Id="rId1" Type="http://schemas.openxmlformats.org/officeDocument/2006/relationships/styles" Target="styles.xml"/><Relationship Id="rId6" Type="http://schemas.openxmlformats.org/officeDocument/2006/relationships/hyperlink" Target="http://pandia.ru/text/category/kapitalmznij_remont/" TargetMode="External"/><Relationship Id="rId11" Type="http://schemas.openxmlformats.org/officeDocument/2006/relationships/hyperlink" Target="http://www.pandia.ru/text/category/organi_mestnogo_samoupravleniya/" TargetMode="External"/><Relationship Id="rId5" Type="http://schemas.openxmlformats.org/officeDocument/2006/relationships/hyperlink" Target="http://www.pandia.ru/text/category/vipolnenie_rabot/" TargetMode="External"/><Relationship Id="rId15" Type="http://schemas.openxmlformats.org/officeDocument/2006/relationships/hyperlink" Target="http://www.pandia.ru/text/category/proektnaya_dokumentatciya/" TargetMode="External"/><Relationship Id="rId10" Type="http://schemas.openxmlformats.org/officeDocument/2006/relationships/hyperlink" Target="http://pandia.ru/text/category/denezhnie_sredstva/" TargetMode="External"/><Relationship Id="rId19" Type="http://schemas.openxmlformats.org/officeDocument/2006/relationships/hyperlink" Target="http://www.pandia.ru/text/category/avans/" TargetMode="External"/><Relationship Id="rId4" Type="http://schemas.openxmlformats.org/officeDocument/2006/relationships/hyperlink" Target="http://pandia.ru/text/category/byudzhet_mestnij/" TargetMode="External"/><Relationship Id="rId9" Type="http://schemas.openxmlformats.org/officeDocument/2006/relationships/hyperlink" Target="http://pandia.ru/text/category/byudzhet_federalmznij/" TargetMode="External"/><Relationship Id="rId14" Type="http://schemas.openxmlformats.org/officeDocument/2006/relationships/hyperlink" Target="http://pandia.ru/text/category/pravovie_akti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2412</Words>
  <Characters>13752</Characters>
  <Application>Microsoft Office Word</Application>
  <DocSecurity>0</DocSecurity>
  <Lines>114</Lines>
  <Paragraphs>32</Paragraphs>
  <ScaleCrop>false</ScaleCrop>
  <Company>Reanimator Extreme Edition</Company>
  <LinksUpToDate>false</LinksUpToDate>
  <CharactersWithSpaces>16132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</cp:revision>
  <cp:lastPrinted>2019-04-08T04:03:00Z</cp:lastPrinted>
  <dcterms:created xsi:type="dcterms:W3CDTF">2019-04-01T07:55:00Z</dcterms:created>
  <dcterms:modified xsi:type="dcterms:W3CDTF">2019-04-08T04:06:00Z</dcterms:modified>
</cp:coreProperties>
</file>